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6" w:rsidRPr="009D4CFF" w:rsidRDefault="009D4CFF" w:rsidP="009D4CFF">
      <w:pPr>
        <w:jc w:val="center"/>
        <w:rPr>
          <w:b/>
          <w:bCs/>
        </w:rPr>
      </w:pPr>
      <w:r>
        <w:rPr>
          <w:b/>
          <w:bCs/>
        </w:rPr>
        <w:t>KLAUZULA INFORMACYJNA DOT. PRZETWARZANIA DANYCH OSOBOWYCH W PRZYPADKU POZYSKIWANIA DANYCH W SPOSÓB INNY, NIŻ OD OSOBY, KTÓREJ DANE DOTYCZĄ</w:t>
      </w:r>
    </w:p>
    <w:p w:rsidR="00623236" w:rsidRDefault="009D4CFF">
      <w:r>
        <w:t>Zgodnie z art. 14 Rozporządzenia Parlamentu Europejskiego i Rady ( UE) 2016/679 z dnia 27 kwietnia 2016 r (ogólne rozporządzenie o ochronie danych, dalej RODO) informujemy: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Administratorem Pani/Pana danych jest Muzeum Miejskie Wrocławia z siedzibą Sukiennice 14/15, 50-107 Wrocław, zwane dalej „Administratorem”, reprezentowane przez Dyrektora.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Administrator wyznaczył Inspektora Ochrony Danych, z którym można się kontaktować się w sprawach dotyczących przetwarzania danych pod adresem e-mail: iod@mmw.pl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Pani/Pana dane osobowe przetwarzane będą w celach: realizacji umów/porozumień zawartych przez Administratora, w tym dot. m.in.: wykonania prac porządkowych w obiektach MMW, dostawy oprogramowania komputerowego, konserwacji instalacji zabezpieczających, a także realizacji wszystkich umów/porozumień zawierających dane osób wyznaczonych do kontraktu lub do bezpośredniej współpracy z Muzeum.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 xml:space="preserve">Podstawą prawną przetwarzania </w:t>
      </w:r>
      <w:r w:rsidR="00967317">
        <w:t>Pani/Pana danych osobowych jest: art. 6 ust. 1 lit. f RODO, tj.</w:t>
      </w:r>
      <w:r>
        <w:t xml:space="preserve"> niezbędność  przetwarzania do celów wynikających z prawnie uzasadnionych interesów realizowanych przez Administratora, polegających na prawidłowej i terminowej realizacji zawartych umów/porozumień.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Administrator nie udostępnia Pani/Pana danych osobowych żadnym odbiorcom z wyjątkiem przypadków, gdy obowiązek taki wynika z przepisów prawa powszechnie obowiązującego.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Administrator przetwarza następujące kategorie Pani/Pana danych osobowych: imię i nazwisko, miejsce pracy, stanowisko pracy, numer telefonu służbowego, służbowy adres e-mail.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Pani/Pana dane osobowe zostały pozyskane od podmiotu, z którym Administrator podpisał umowę/porozumienie, o którym mowa w pkt 3.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Administrator może powierzyć innemu podmiotowi, w drodze umowy zawartej na piśmie, przetwarzanie Pani/Pana danych osobowych w imieniu Administratora.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Administrator będzie przechowywał Pani/Pana dane osobowe przez okres niezbędny do realiza</w:t>
      </w:r>
      <w:r w:rsidR="00967317">
        <w:t>cji celów przetwarzania.</w:t>
      </w:r>
      <w:bookmarkStart w:id="0" w:name="_GoBack"/>
      <w:bookmarkEnd w:id="0"/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RODO).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 xml:space="preserve">Ma Pani/Pan prawo wniesienia skargi do organu nadzorczego – Prezesa Urzędu Ochrony Danych Osobowych – w przypadku podejrzenia, że dane osobowe są przetwarzane przez Administratora z naruszeniem przepisów prawa. </w:t>
      </w:r>
    </w:p>
    <w:p w:rsidR="00623236" w:rsidRDefault="009D4CFF" w:rsidP="00967317">
      <w:pPr>
        <w:pStyle w:val="Akapitzlist1"/>
        <w:numPr>
          <w:ilvl w:val="0"/>
          <w:numId w:val="1"/>
        </w:numPr>
        <w:ind w:left="426" w:hanging="426"/>
        <w:jc w:val="both"/>
      </w:pPr>
      <w:r>
        <w:t>Pani/Pana dane osobowe nie podlegają zautomatyzowanemu podejmowania decyzji, w tym profilowaniu, o którym mowa w art. 4 pkt 4) RODO, co oznacza formę zautomatyzowanego przetwarzania danych osobowych, które polega na wykorzystaniu danych osobowych do oceny niektórych czynników osobowych osoby fizycznej.</w:t>
      </w:r>
    </w:p>
    <w:sectPr w:rsidR="0062323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73E7"/>
    <w:multiLevelType w:val="multilevel"/>
    <w:tmpl w:val="7F30D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A83E5C"/>
    <w:multiLevelType w:val="multilevel"/>
    <w:tmpl w:val="29CE4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6"/>
    <w:rsid w:val="00623236"/>
    <w:rsid w:val="00967317"/>
    <w:rsid w:val="009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E97"/>
  <w15:docId w15:val="{C2617315-BBBB-4796-B5E4-3683A81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qFormat/>
    <w:rsid w:val="00D131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2516</Characters>
  <Application>Microsoft Office Word</Application>
  <DocSecurity>0</DocSecurity>
  <Lines>20</Lines>
  <Paragraphs>5</Paragraphs>
  <ScaleCrop>false</ScaleCrop>
  <Company>Hewlett-Packard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KrzysztofZ</dc:creator>
  <dc:description/>
  <cp:lastModifiedBy>IOD UMW</cp:lastModifiedBy>
  <cp:revision>18</cp:revision>
  <dcterms:created xsi:type="dcterms:W3CDTF">2020-01-15T15:12:00Z</dcterms:created>
  <dcterms:modified xsi:type="dcterms:W3CDTF">2021-06-22T10:35:00Z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